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600" w:rsidRPr="002075AF" w:rsidRDefault="002075AF">
      <w:pPr>
        <w:contextualSpacing/>
        <w:rPr>
          <w:b/>
        </w:rPr>
      </w:pPr>
      <w:bookmarkStart w:id="0" w:name="_GoBack"/>
      <w:r w:rsidRPr="002075AF">
        <w:rPr>
          <w:b/>
        </w:rPr>
        <w:t>AMH2020</w:t>
      </w:r>
    </w:p>
    <w:bookmarkEnd w:id="0"/>
    <w:p w:rsidR="002075AF" w:rsidRDefault="00BF73D1">
      <w:pPr>
        <w:contextualSpacing/>
        <w:rPr>
          <w:b/>
        </w:rPr>
      </w:pPr>
      <w:r>
        <w:rPr>
          <w:b/>
        </w:rPr>
        <w:t>Digital Assignment 4: From G</w:t>
      </w:r>
      <w:r w:rsidR="007A46FC">
        <w:rPr>
          <w:b/>
        </w:rPr>
        <w:t>reat Depression to Great Power (1929-1945)</w:t>
      </w:r>
    </w:p>
    <w:p w:rsidR="002075AF" w:rsidRDefault="002075AF">
      <w:pPr>
        <w:contextualSpacing/>
        <w:rPr>
          <w:b/>
        </w:rPr>
      </w:pPr>
    </w:p>
    <w:p w:rsidR="002075AF" w:rsidRDefault="002075AF">
      <w:pPr>
        <w:contextualSpacing/>
        <w:rPr>
          <w:b/>
        </w:rPr>
      </w:pPr>
      <w:r w:rsidRPr="002075AF">
        <w:rPr>
          <w:b/>
          <w:u w:val="single"/>
        </w:rPr>
        <w:t>Part 1</w:t>
      </w:r>
      <w:r w:rsidRPr="001D5E0F">
        <w:rPr>
          <w:b/>
          <w:u w:val="single"/>
        </w:rPr>
        <w:t xml:space="preserve">: </w:t>
      </w:r>
      <w:r w:rsidR="007A46FC" w:rsidRPr="001D5E0F">
        <w:rPr>
          <w:b/>
          <w:u w:val="single"/>
        </w:rPr>
        <w:t>Great Depression</w:t>
      </w:r>
      <w:r w:rsidR="007A46FC">
        <w:rPr>
          <w:b/>
        </w:rPr>
        <w:t xml:space="preserve">.  Read President Herbert Hoover’s explanation of the Depression and respond to the questions in the chart below.  The document can be found at the website </w:t>
      </w:r>
      <w:hyperlink r:id="rId4" w:history="1">
        <w:r w:rsidR="007A46FC" w:rsidRPr="006A4DB9">
          <w:rPr>
            <w:rStyle w:val="Hyperlink"/>
            <w:b/>
          </w:rPr>
          <w:t>https://multimedialearning.org/FreeDownloads/2012/HooverLetter-QA.pdf</w:t>
        </w:r>
      </w:hyperlink>
      <w:r w:rsidR="007A46FC">
        <w:rPr>
          <w:b/>
        </w:rPr>
        <w:t xml:space="preserve">.  </w:t>
      </w:r>
    </w:p>
    <w:p w:rsidR="002075AF" w:rsidRDefault="002075AF">
      <w:pPr>
        <w:contextualSpacing/>
        <w:rPr>
          <w:b/>
        </w:rPr>
      </w:pPr>
    </w:p>
    <w:tbl>
      <w:tblPr>
        <w:tblStyle w:val="TableGrid"/>
        <w:tblW w:w="0" w:type="auto"/>
        <w:tblLook w:val="04A0" w:firstRow="1" w:lastRow="0" w:firstColumn="1" w:lastColumn="0" w:noHBand="0" w:noVBand="1"/>
      </w:tblPr>
      <w:tblGrid>
        <w:gridCol w:w="3685"/>
        <w:gridCol w:w="5665"/>
      </w:tblGrid>
      <w:tr w:rsidR="002075AF" w:rsidTr="002075AF">
        <w:tc>
          <w:tcPr>
            <w:tcW w:w="3685" w:type="dxa"/>
            <w:shd w:val="clear" w:color="auto" w:fill="000000" w:themeFill="text1"/>
          </w:tcPr>
          <w:p w:rsidR="002075AF" w:rsidRDefault="002075AF">
            <w:pPr>
              <w:contextualSpacing/>
              <w:rPr>
                <w:b/>
              </w:rPr>
            </w:pPr>
          </w:p>
          <w:p w:rsidR="00DB7E80" w:rsidRDefault="00DB7E80" w:rsidP="007A46FC">
            <w:pPr>
              <w:contextualSpacing/>
              <w:rPr>
                <w:b/>
              </w:rPr>
            </w:pPr>
          </w:p>
          <w:p w:rsidR="002075AF" w:rsidRDefault="007A46FC" w:rsidP="007A46FC">
            <w:pPr>
              <w:contextualSpacing/>
              <w:rPr>
                <w:b/>
              </w:rPr>
            </w:pPr>
            <w:r>
              <w:rPr>
                <w:b/>
              </w:rPr>
              <w:t>Why do you think Hoover wants to keep this letter secret from the American people?</w:t>
            </w:r>
          </w:p>
          <w:p w:rsidR="00DB7E80" w:rsidRDefault="00DB7E80" w:rsidP="007A46FC">
            <w:pPr>
              <w:contextualSpacing/>
              <w:rPr>
                <w:b/>
              </w:rPr>
            </w:pPr>
          </w:p>
        </w:tc>
        <w:tc>
          <w:tcPr>
            <w:tcW w:w="5665" w:type="dxa"/>
          </w:tcPr>
          <w:p w:rsidR="002075AF" w:rsidRDefault="002075AF">
            <w:pPr>
              <w:contextualSpacing/>
              <w:rPr>
                <w:b/>
              </w:rPr>
            </w:pPr>
          </w:p>
        </w:tc>
      </w:tr>
      <w:tr w:rsidR="002075AF" w:rsidTr="002075AF">
        <w:tc>
          <w:tcPr>
            <w:tcW w:w="3685" w:type="dxa"/>
            <w:shd w:val="clear" w:color="auto" w:fill="000000" w:themeFill="text1"/>
          </w:tcPr>
          <w:p w:rsidR="002075AF" w:rsidRDefault="002075AF">
            <w:pPr>
              <w:contextualSpacing/>
              <w:rPr>
                <w:b/>
              </w:rPr>
            </w:pPr>
          </w:p>
          <w:p w:rsidR="00DB7E80" w:rsidRDefault="00DB7E80">
            <w:pPr>
              <w:contextualSpacing/>
              <w:rPr>
                <w:b/>
              </w:rPr>
            </w:pPr>
          </w:p>
          <w:p w:rsidR="002075AF" w:rsidRDefault="007A46FC">
            <w:pPr>
              <w:contextualSpacing/>
              <w:rPr>
                <w:b/>
              </w:rPr>
            </w:pPr>
            <w:r>
              <w:rPr>
                <w:b/>
              </w:rPr>
              <w:t xml:space="preserve">Summarize very briefly each of the 5 periods Hoover mentions. </w:t>
            </w:r>
          </w:p>
          <w:p w:rsidR="00DB7E80" w:rsidRDefault="00DB7E80">
            <w:pPr>
              <w:contextualSpacing/>
              <w:rPr>
                <w:b/>
              </w:rPr>
            </w:pPr>
          </w:p>
          <w:p w:rsidR="002075AF" w:rsidRDefault="002075AF">
            <w:pPr>
              <w:contextualSpacing/>
              <w:rPr>
                <w:b/>
              </w:rPr>
            </w:pPr>
          </w:p>
        </w:tc>
        <w:tc>
          <w:tcPr>
            <w:tcW w:w="5665" w:type="dxa"/>
          </w:tcPr>
          <w:p w:rsidR="002075AF" w:rsidRDefault="002075AF">
            <w:pPr>
              <w:contextualSpacing/>
              <w:rPr>
                <w:b/>
              </w:rPr>
            </w:pPr>
          </w:p>
        </w:tc>
      </w:tr>
      <w:tr w:rsidR="002075AF" w:rsidTr="002075AF">
        <w:tc>
          <w:tcPr>
            <w:tcW w:w="3685" w:type="dxa"/>
            <w:shd w:val="clear" w:color="auto" w:fill="000000" w:themeFill="text1"/>
          </w:tcPr>
          <w:p w:rsidR="002075AF" w:rsidRDefault="002075AF">
            <w:pPr>
              <w:contextualSpacing/>
              <w:rPr>
                <w:b/>
              </w:rPr>
            </w:pPr>
          </w:p>
          <w:p w:rsidR="00DB7E80" w:rsidRDefault="00DB7E80" w:rsidP="00DB7E80">
            <w:pPr>
              <w:contextualSpacing/>
              <w:rPr>
                <w:b/>
              </w:rPr>
            </w:pPr>
          </w:p>
          <w:p w:rsidR="002075AF" w:rsidRDefault="00DB7E80" w:rsidP="00DB7E80">
            <w:pPr>
              <w:contextualSpacing/>
              <w:rPr>
                <w:b/>
              </w:rPr>
            </w:pPr>
            <w:r>
              <w:rPr>
                <w:b/>
              </w:rPr>
              <w:t xml:space="preserve">What does Hoover believe the people fear? </w:t>
            </w:r>
          </w:p>
          <w:p w:rsidR="00DB7E80" w:rsidRDefault="00DB7E80" w:rsidP="00DB7E80">
            <w:pPr>
              <w:contextualSpacing/>
              <w:rPr>
                <w:b/>
              </w:rPr>
            </w:pPr>
          </w:p>
        </w:tc>
        <w:tc>
          <w:tcPr>
            <w:tcW w:w="5665" w:type="dxa"/>
          </w:tcPr>
          <w:p w:rsidR="002075AF" w:rsidRDefault="002075AF">
            <w:pPr>
              <w:contextualSpacing/>
              <w:rPr>
                <w:b/>
              </w:rPr>
            </w:pPr>
          </w:p>
        </w:tc>
      </w:tr>
      <w:tr w:rsidR="002075AF" w:rsidTr="002075AF">
        <w:tc>
          <w:tcPr>
            <w:tcW w:w="3685" w:type="dxa"/>
            <w:shd w:val="clear" w:color="auto" w:fill="000000" w:themeFill="text1"/>
          </w:tcPr>
          <w:p w:rsidR="002075AF" w:rsidRDefault="002075AF">
            <w:pPr>
              <w:contextualSpacing/>
              <w:rPr>
                <w:b/>
              </w:rPr>
            </w:pPr>
          </w:p>
          <w:p w:rsidR="00DB7E80" w:rsidRDefault="00DB7E80" w:rsidP="00DB7E80">
            <w:pPr>
              <w:contextualSpacing/>
              <w:rPr>
                <w:b/>
              </w:rPr>
            </w:pPr>
          </w:p>
          <w:p w:rsidR="002075AF" w:rsidRDefault="00DB7E80" w:rsidP="00DB7E80">
            <w:pPr>
              <w:contextualSpacing/>
              <w:rPr>
                <w:b/>
              </w:rPr>
            </w:pPr>
            <w:r>
              <w:rPr>
                <w:b/>
              </w:rPr>
              <w:t xml:space="preserve">What suggestion does Hoover make for the new incoming president? </w:t>
            </w:r>
          </w:p>
          <w:p w:rsidR="00DB7E80" w:rsidRDefault="00DB7E80" w:rsidP="00DB7E80">
            <w:pPr>
              <w:contextualSpacing/>
              <w:rPr>
                <w:b/>
              </w:rPr>
            </w:pPr>
          </w:p>
        </w:tc>
        <w:tc>
          <w:tcPr>
            <w:tcW w:w="5665" w:type="dxa"/>
          </w:tcPr>
          <w:p w:rsidR="002075AF" w:rsidRDefault="002075AF">
            <w:pPr>
              <w:contextualSpacing/>
              <w:rPr>
                <w:b/>
              </w:rPr>
            </w:pPr>
          </w:p>
        </w:tc>
      </w:tr>
      <w:tr w:rsidR="002075AF" w:rsidTr="002075AF">
        <w:tc>
          <w:tcPr>
            <w:tcW w:w="3685" w:type="dxa"/>
            <w:shd w:val="clear" w:color="auto" w:fill="000000" w:themeFill="text1"/>
          </w:tcPr>
          <w:p w:rsidR="002075AF" w:rsidRDefault="002075AF">
            <w:pPr>
              <w:contextualSpacing/>
              <w:rPr>
                <w:b/>
              </w:rPr>
            </w:pPr>
          </w:p>
          <w:p w:rsidR="00DB7E80" w:rsidRDefault="00DB7E80" w:rsidP="00DB7E80">
            <w:pPr>
              <w:contextualSpacing/>
              <w:rPr>
                <w:b/>
              </w:rPr>
            </w:pPr>
          </w:p>
          <w:p w:rsidR="002075AF" w:rsidRDefault="00DB7E80" w:rsidP="00DB7E80">
            <w:pPr>
              <w:contextualSpacing/>
              <w:rPr>
                <w:b/>
              </w:rPr>
            </w:pPr>
            <w:r>
              <w:rPr>
                <w:b/>
              </w:rPr>
              <w:t xml:space="preserve">What is the major ingredient needed, in HH’s opinion, for the nation to turn itself around? </w:t>
            </w:r>
          </w:p>
          <w:p w:rsidR="00DB7E80" w:rsidRDefault="00DB7E80" w:rsidP="00DB7E80">
            <w:pPr>
              <w:contextualSpacing/>
              <w:rPr>
                <w:b/>
              </w:rPr>
            </w:pPr>
          </w:p>
        </w:tc>
        <w:tc>
          <w:tcPr>
            <w:tcW w:w="5665" w:type="dxa"/>
          </w:tcPr>
          <w:p w:rsidR="002075AF" w:rsidRDefault="002075AF">
            <w:pPr>
              <w:contextualSpacing/>
              <w:rPr>
                <w:b/>
              </w:rPr>
            </w:pPr>
          </w:p>
        </w:tc>
      </w:tr>
    </w:tbl>
    <w:p w:rsidR="002075AF" w:rsidRDefault="002075AF">
      <w:pPr>
        <w:contextualSpacing/>
        <w:rPr>
          <w:b/>
        </w:rPr>
      </w:pPr>
    </w:p>
    <w:p w:rsidR="00DB7E80" w:rsidRDefault="00DB7E80">
      <w:pPr>
        <w:contextualSpacing/>
        <w:rPr>
          <w:b/>
          <w:u w:val="single"/>
        </w:rPr>
      </w:pPr>
    </w:p>
    <w:p w:rsidR="00DB7E80" w:rsidRDefault="00DB7E80">
      <w:pPr>
        <w:contextualSpacing/>
        <w:rPr>
          <w:b/>
          <w:u w:val="single"/>
        </w:rPr>
      </w:pPr>
    </w:p>
    <w:p w:rsidR="00DB7E80" w:rsidRDefault="00DB7E80">
      <w:pPr>
        <w:contextualSpacing/>
        <w:rPr>
          <w:b/>
          <w:u w:val="single"/>
        </w:rPr>
      </w:pPr>
    </w:p>
    <w:p w:rsidR="00DB7E80" w:rsidRDefault="00DB7E80">
      <w:pPr>
        <w:contextualSpacing/>
        <w:rPr>
          <w:b/>
          <w:u w:val="single"/>
        </w:rPr>
      </w:pPr>
    </w:p>
    <w:p w:rsidR="00DB7E80" w:rsidRDefault="00DB7E80">
      <w:pPr>
        <w:contextualSpacing/>
        <w:rPr>
          <w:b/>
          <w:u w:val="single"/>
        </w:rPr>
      </w:pPr>
    </w:p>
    <w:p w:rsidR="00DB7E80" w:rsidRDefault="00DB7E80">
      <w:pPr>
        <w:contextualSpacing/>
        <w:rPr>
          <w:b/>
          <w:u w:val="single"/>
        </w:rPr>
      </w:pPr>
    </w:p>
    <w:p w:rsidR="00DB7E80" w:rsidRDefault="00DB7E80">
      <w:pPr>
        <w:contextualSpacing/>
        <w:rPr>
          <w:b/>
          <w:u w:val="single"/>
        </w:rPr>
      </w:pPr>
    </w:p>
    <w:p w:rsidR="00BF73D1" w:rsidRDefault="00BF73D1">
      <w:pPr>
        <w:contextualSpacing/>
        <w:rPr>
          <w:b/>
          <w:u w:val="single"/>
        </w:rPr>
      </w:pPr>
    </w:p>
    <w:p w:rsidR="00DB7E80" w:rsidRDefault="00DB7E80">
      <w:pPr>
        <w:contextualSpacing/>
        <w:rPr>
          <w:b/>
          <w:u w:val="single"/>
        </w:rPr>
      </w:pPr>
    </w:p>
    <w:p w:rsidR="002075AF" w:rsidRDefault="001D5E0F">
      <w:pPr>
        <w:contextualSpacing/>
        <w:rPr>
          <w:b/>
        </w:rPr>
      </w:pPr>
      <w:r w:rsidRPr="001D5E0F">
        <w:rPr>
          <w:b/>
          <w:noProof/>
          <w:u w:val="single"/>
        </w:rPr>
        <w:lastRenderedPageBreak/>
        <mc:AlternateContent>
          <mc:Choice Requires="wps">
            <w:drawing>
              <wp:anchor distT="45720" distB="45720" distL="114300" distR="114300" simplePos="0" relativeHeight="251659264" behindDoc="0" locked="0" layoutInCell="1" allowOverlap="1">
                <wp:simplePos x="0" y="0"/>
                <wp:positionH relativeFrom="column">
                  <wp:posOffset>0</wp:posOffset>
                </wp:positionH>
                <wp:positionV relativeFrom="paragraph">
                  <wp:posOffset>913765</wp:posOffset>
                </wp:positionV>
                <wp:extent cx="5943600" cy="69818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981825"/>
                        </a:xfrm>
                        <a:prstGeom prst="rect">
                          <a:avLst/>
                        </a:prstGeom>
                        <a:solidFill>
                          <a:srgbClr val="FFFFFF"/>
                        </a:solidFill>
                        <a:ln w="9525">
                          <a:solidFill>
                            <a:srgbClr val="000000"/>
                          </a:solidFill>
                          <a:miter lim="800000"/>
                          <a:headEnd/>
                          <a:tailEnd/>
                        </a:ln>
                      </wps:spPr>
                      <wps:txbx>
                        <w:txbxContent>
                          <w:p w:rsidR="001D5E0F" w:rsidRDefault="001D5E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71.95pt;width:468pt;height:54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">
                <v:textbox>
                  <w:txbxContent>
                    <w:p w:rsidR="001D5E0F" w:rsidRDefault="001D5E0F"/>
                  </w:txbxContent>
                </v:textbox>
                <w10:wrap type="square"/>
              </v:shape>
            </w:pict>
          </mc:Fallback>
        </mc:AlternateContent>
      </w:r>
      <w:r w:rsidR="002075AF" w:rsidRPr="001D5E0F">
        <w:rPr>
          <w:b/>
          <w:u w:val="single"/>
        </w:rPr>
        <w:t>Part 2: World War I</w:t>
      </w:r>
      <w:r w:rsidR="00DB7E80" w:rsidRPr="001D5E0F">
        <w:rPr>
          <w:b/>
          <w:u w:val="single"/>
        </w:rPr>
        <w:t>I</w:t>
      </w:r>
      <w:r w:rsidRPr="001D5E0F">
        <w:rPr>
          <w:b/>
          <w:u w:val="single"/>
        </w:rPr>
        <w:t xml:space="preserve"> (1941-1945)</w:t>
      </w:r>
      <w:r w:rsidRPr="001D5E0F">
        <w:rPr>
          <w:b/>
        </w:rPr>
        <w:t>.</w:t>
      </w:r>
      <w:r>
        <w:rPr>
          <w:b/>
        </w:rPr>
        <w:t xml:space="preserve">  In the box below CREATE a Timeline (you will have to be creative) of the United States </w:t>
      </w:r>
      <w:r w:rsidRPr="001D5E0F">
        <w:rPr>
          <w:b/>
          <w:u w:val="single"/>
        </w:rPr>
        <w:t>entry into World War II</w:t>
      </w:r>
      <w:r>
        <w:rPr>
          <w:b/>
        </w:rPr>
        <w:t xml:space="preserve">.  Focus on such things as the desire to maintain neutrality, the inability to maintain that neutrality, and the ways in which the United States helped Europe win the war against Hitler and the Nazi’s. </w:t>
      </w:r>
    </w:p>
    <w:p w:rsidR="001D5E0F" w:rsidRDefault="001D5E0F">
      <w:pPr>
        <w:contextualSpacing/>
        <w:rPr>
          <w:b/>
        </w:rPr>
      </w:pPr>
    </w:p>
    <w:p w:rsidR="002075AF" w:rsidRDefault="002075AF">
      <w:pPr>
        <w:contextualSpacing/>
        <w:rPr>
          <w:b/>
        </w:rPr>
      </w:pPr>
      <w:r w:rsidRPr="00F37BED">
        <w:rPr>
          <w:b/>
          <w:u w:val="single"/>
        </w:rPr>
        <w:lastRenderedPageBreak/>
        <w:t>Part 3</w:t>
      </w:r>
      <w:r w:rsidRPr="001D5E0F">
        <w:rPr>
          <w:b/>
          <w:u w:val="single"/>
        </w:rPr>
        <w:t xml:space="preserve">: </w:t>
      </w:r>
      <w:r w:rsidR="00BF73D1" w:rsidRPr="001D5E0F">
        <w:rPr>
          <w:b/>
          <w:u w:val="single"/>
        </w:rPr>
        <w:t>Orson Welles and the “War of the Worlds</w:t>
      </w:r>
      <w:r w:rsidR="00BF73D1">
        <w:rPr>
          <w:b/>
        </w:rPr>
        <w:t>.”  Read about the October 1938 radio program that scared people all around the world (</w:t>
      </w:r>
      <w:hyperlink r:id="rId5" w:history="1">
        <w:r w:rsidR="00BF73D1" w:rsidRPr="006A4DB9">
          <w:rPr>
            <w:rStyle w:val="Hyperlink"/>
            <w:b/>
          </w:rPr>
          <w:t>https://www.history.com/this-day-in-history/welles-scares-nation</w:t>
        </w:r>
      </w:hyperlink>
      <w:r w:rsidR="00BF73D1">
        <w:rPr>
          <w:b/>
        </w:rPr>
        <w:t xml:space="preserve">) and, if you are willing to do so, watch the Tom Cruise film “War of the Worlds” (2005) to respond to the following questions. </w:t>
      </w:r>
    </w:p>
    <w:p w:rsidR="00BF73D1" w:rsidRDefault="00BF73D1">
      <w:pPr>
        <w:contextualSpacing/>
        <w:rPr>
          <w:b/>
        </w:rPr>
      </w:pPr>
    </w:p>
    <w:tbl>
      <w:tblPr>
        <w:tblStyle w:val="TableGrid"/>
        <w:tblW w:w="0" w:type="auto"/>
        <w:tblLook w:val="04A0" w:firstRow="1" w:lastRow="0" w:firstColumn="1" w:lastColumn="0" w:noHBand="0" w:noVBand="1"/>
      </w:tblPr>
      <w:tblGrid>
        <w:gridCol w:w="4675"/>
        <w:gridCol w:w="4675"/>
      </w:tblGrid>
      <w:tr w:rsidR="00BF73D1" w:rsidTr="00BF73D1">
        <w:tc>
          <w:tcPr>
            <w:tcW w:w="4675" w:type="dxa"/>
            <w:shd w:val="clear" w:color="auto" w:fill="000000" w:themeFill="text1"/>
          </w:tcPr>
          <w:p w:rsidR="00BF73D1" w:rsidRDefault="00BF73D1">
            <w:pPr>
              <w:contextualSpacing/>
              <w:rPr>
                <w:b/>
              </w:rPr>
            </w:pPr>
          </w:p>
          <w:p w:rsidR="00BF73D1" w:rsidRDefault="00BF73D1">
            <w:pPr>
              <w:contextualSpacing/>
              <w:rPr>
                <w:b/>
              </w:rPr>
            </w:pPr>
            <w:r>
              <w:rPr>
                <w:b/>
              </w:rPr>
              <w:t xml:space="preserve">Why did Welles’s “war of the Worlds” broadcast create so much panic and hysteria? </w:t>
            </w:r>
          </w:p>
          <w:p w:rsidR="00BF73D1" w:rsidRDefault="00BF73D1">
            <w:pPr>
              <w:contextualSpacing/>
              <w:rPr>
                <w:b/>
              </w:rPr>
            </w:pPr>
          </w:p>
        </w:tc>
        <w:tc>
          <w:tcPr>
            <w:tcW w:w="4675" w:type="dxa"/>
          </w:tcPr>
          <w:p w:rsidR="00BF73D1" w:rsidRDefault="00BF73D1">
            <w:pPr>
              <w:contextualSpacing/>
              <w:rPr>
                <w:b/>
              </w:rPr>
            </w:pPr>
          </w:p>
        </w:tc>
      </w:tr>
      <w:tr w:rsidR="00BF73D1" w:rsidTr="00BF73D1">
        <w:tc>
          <w:tcPr>
            <w:tcW w:w="4675" w:type="dxa"/>
            <w:shd w:val="clear" w:color="auto" w:fill="000000" w:themeFill="text1"/>
          </w:tcPr>
          <w:p w:rsidR="00BF73D1" w:rsidRDefault="00BF73D1">
            <w:pPr>
              <w:contextualSpacing/>
              <w:rPr>
                <w:b/>
              </w:rPr>
            </w:pPr>
          </w:p>
          <w:p w:rsidR="00BF73D1" w:rsidRDefault="00BF73D1">
            <w:pPr>
              <w:contextualSpacing/>
              <w:rPr>
                <w:b/>
              </w:rPr>
            </w:pPr>
            <w:r>
              <w:rPr>
                <w:b/>
              </w:rPr>
              <w:t xml:space="preserve">Outside of the United States, where there any countries or cities that underwent the same hysteria?  Was it worse?  Were there differences? </w:t>
            </w:r>
            <w:r w:rsidR="00223756">
              <w:rPr>
                <w:b/>
              </w:rPr>
              <w:t xml:space="preserve">Do you think level of education has anything to do with this?  </w:t>
            </w:r>
          </w:p>
          <w:p w:rsidR="00BF73D1" w:rsidRDefault="00BF73D1">
            <w:pPr>
              <w:contextualSpacing/>
              <w:rPr>
                <w:b/>
              </w:rPr>
            </w:pPr>
          </w:p>
        </w:tc>
        <w:tc>
          <w:tcPr>
            <w:tcW w:w="4675" w:type="dxa"/>
          </w:tcPr>
          <w:p w:rsidR="00BF73D1" w:rsidRDefault="00BF73D1">
            <w:pPr>
              <w:contextualSpacing/>
              <w:rPr>
                <w:b/>
              </w:rPr>
            </w:pPr>
          </w:p>
        </w:tc>
      </w:tr>
      <w:tr w:rsidR="00BF73D1" w:rsidTr="00BF73D1">
        <w:tc>
          <w:tcPr>
            <w:tcW w:w="4675" w:type="dxa"/>
            <w:shd w:val="clear" w:color="auto" w:fill="000000" w:themeFill="text1"/>
          </w:tcPr>
          <w:p w:rsidR="00BF73D1" w:rsidRDefault="00BF73D1">
            <w:pPr>
              <w:contextualSpacing/>
              <w:rPr>
                <w:b/>
              </w:rPr>
            </w:pPr>
          </w:p>
          <w:p w:rsidR="00BF73D1" w:rsidRDefault="00BF73D1">
            <w:pPr>
              <w:contextualSpacing/>
              <w:rPr>
                <w:b/>
              </w:rPr>
            </w:pPr>
            <w:r>
              <w:rPr>
                <w:b/>
              </w:rPr>
              <w:t xml:space="preserve">Can Welles’ cab held responsible for the hysteria that followed the airing of the radio program?  </w:t>
            </w:r>
          </w:p>
          <w:p w:rsidR="00BF73D1" w:rsidRDefault="00BF73D1">
            <w:pPr>
              <w:contextualSpacing/>
              <w:rPr>
                <w:b/>
              </w:rPr>
            </w:pPr>
          </w:p>
        </w:tc>
        <w:tc>
          <w:tcPr>
            <w:tcW w:w="4675" w:type="dxa"/>
          </w:tcPr>
          <w:p w:rsidR="00BF73D1" w:rsidRDefault="00BF73D1">
            <w:pPr>
              <w:contextualSpacing/>
              <w:rPr>
                <w:b/>
              </w:rPr>
            </w:pPr>
          </w:p>
        </w:tc>
      </w:tr>
      <w:tr w:rsidR="00BF73D1" w:rsidTr="00BF73D1">
        <w:tc>
          <w:tcPr>
            <w:tcW w:w="4675" w:type="dxa"/>
            <w:shd w:val="clear" w:color="auto" w:fill="000000" w:themeFill="text1"/>
          </w:tcPr>
          <w:p w:rsidR="00BF73D1" w:rsidRDefault="00BF73D1">
            <w:pPr>
              <w:contextualSpacing/>
              <w:rPr>
                <w:b/>
              </w:rPr>
            </w:pPr>
          </w:p>
          <w:p w:rsidR="00BF73D1" w:rsidRDefault="00BF73D1">
            <w:pPr>
              <w:contextualSpacing/>
              <w:rPr>
                <w:b/>
              </w:rPr>
            </w:pPr>
            <w:r>
              <w:rPr>
                <w:b/>
              </w:rPr>
              <w:t xml:space="preserve">Do the media </w:t>
            </w:r>
            <w:r w:rsidR="00223756">
              <w:rPr>
                <w:b/>
              </w:rPr>
              <w:t xml:space="preserve">(social and otherwise) </w:t>
            </w:r>
            <w:r>
              <w:rPr>
                <w:b/>
              </w:rPr>
              <w:t>today hold as much power and influence as did radio in the 1930s?  Do you think an audience today would be as likely to react with panic and hysteria is a similar program were aired today?  Do films like Tom Cruise’s 2005 “Wars of the World” play any role?</w:t>
            </w:r>
            <w:r w:rsidR="00223756">
              <w:rPr>
                <w:b/>
              </w:rPr>
              <w:t xml:space="preserve">  Elaborate your response. </w:t>
            </w:r>
          </w:p>
          <w:p w:rsidR="00BF73D1" w:rsidRDefault="00BF73D1">
            <w:pPr>
              <w:contextualSpacing/>
              <w:rPr>
                <w:b/>
              </w:rPr>
            </w:pPr>
          </w:p>
        </w:tc>
        <w:tc>
          <w:tcPr>
            <w:tcW w:w="4675" w:type="dxa"/>
          </w:tcPr>
          <w:p w:rsidR="00BF73D1" w:rsidRDefault="00BF73D1">
            <w:pPr>
              <w:contextualSpacing/>
              <w:rPr>
                <w:b/>
              </w:rPr>
            </w:pPr>
          </w:p>
        </w:tc>
      </w:tr>
      <w:tr w:rsidR="001D5E0F" w:rsidTr="00BF73D1">
        <w:tc>
          <w:tcPr>
            <w:tcW w:w="4675" w:type="dxa"/>
            <w:shd w:val="clear" w:color="auto" w:fill="000000" w:themeFill="text1"/>
          </w:tcPr>
          <w:p w:rsidR="001D5E0F" w:rsidRDefault="001D5E0F">
            <w:pPr>
              <w:contextualSpacing/>
              <w:rPr>
                <w:b/>
              </w:rPr>
            </w:pPr>
          </w:p>
          <w:p w:rsidR="001D5E0F" w:rsidRDefault="001D5E0F">
            <w:pPr>
              <w:contextualSpacing/>
              <w:rPr>
                <w:b/>
              </w:rPr>
            </w:pPr>
          </w:p>
          <w:p w:rsidR="001D5E0F" w:rsidRDefault="001D5E0F">
            <w:pPr>
              <w:contextualSpacing/>
              <w:rPr>
                <w:b/>
              </w:rPr>
            </w:pPr>
          </w:p>
          <w:p w:rsidR="001D5E0F" w:rsidRDefault="001D5E0F">
            <w:pPr>
              <w:contextualSpacing/>
              <w:rPr>
                <w:b/>
              </w:rPr>
            </w:pPr>
          </w:p>
          <w:p w:rsidR="001D5E0F" w:rsidRDefault="001D5E0F">
            <w:pPr>
              <w:contextualSpacing/>
              <w:rPr>
                <w:b/>
              </w:rPr>
            </w:pPr>
            <w:r>
              <w:rPr>
                <w:b/>
              </w:rPr>
              <w:t xml:space="preserve">Draw a picture of what you think an extraterrestrial might look like.  </w:t>
            </w:r>
            <w:r w:rsidRPr="001D5E0F">
              <w:rPr>
                <w:b/>
              </w:rPr>
              <w:sym w:font="Wingdings" w:char="F04A"/>
            </w:r>
            <w:r>
              <w:rPr>
                <w:b/>
              </w:rPr>
              <w:t xml:space="preserve">  This is obviously just for fun, so b</w:t>
            </w:r>
            <w:r w:rsidR="00223756">
              <w:rPr>
                <w:b/>
              </w:rPr>
              <w:t>e</w:t>
            </w:r>
            <w:r>
              <w:rPr>
                <w:b/>
              </w:rPr>
              <w:t xml:space="preserve"> creative.</w:t>
            </w:r>
          </w:p>
          <w:p w:rsidR="001D5E0F" w:rsidRDefault="001D5E0F">
            <w:pPr>
              <w:contextualSpacing/>
              <w:rPr>
                <w:b/>
              </w:rPr>
            </w:pPr>
          </w:p>
          <w:p w:rsidR="001D5E0F" w:rsidRDefault="001D5E0F">
            <w:pPr>
              <w:contextualSpacing/>
              <w:rPr>
                <w:b/>
              </w:rPr>
            </w:pPr>
          </w:p>
          <w:p w:rsidR="001D5E0F" w:rsidRDefault="001D5E0F">
            <w:pPr>
              <w:contextualSpacing/>
              <w:rPr>
                <w:b/>
              </w:rPr>
            </w:pPr>
            <w:r>
              <w:rPr>
                <w:b/>
              </w:rPr>
              <w:t xml:space="preserve"> </w:t>
            </w:r>
          </w:p>
          <w:p w:rsidR="001D5E0F" w:rsidRDefault="001D5E0F">
            <w:pPr>
              <w:contextualSpacing/>
              <w:rPr>
                <w:b/>
              </w:rPr>
            </w:pPr>
          </w:p>
        </w:tc>
        <w:tc>
          <w:tcPr>
            <w:tcW w:w="4675" w:type="dxa"/>
          </w:tcPr>
          <w:p w:rsidR="001D5E0F" w:rsidRDefault="001D5E0F">
            <w:pPr>
              <w:contextualSpacing/>
              <w:rPr>
                <w:b/>
              </w:rPr>
            </w:pPr>
          </w:p>
        </w:tc>
      </w:tr>
    </w:tbl>
    <w:p w:rsidR="00BF73D1" w:rsidRDefault="00BF73D1">
      <w:pPr>
        <w:contextualSpacing/>
        <w:rPr>
          <w:b/>
        </w:rPr>
      </w:pPr>
    </w:p>
    <w:p w:rsidR="001D5E0F" w:rsidRDefault="001D5E0F">
      <w:pPr>
        <w:contextualSpacing/>
        <w:rPr>
          <w:b/>
          <w:u w:val="single"/>
        </w:rPr>
      </w:pPr>
    </w:p>
    <w:p w:rsidR="001D5E0F" w:rsidRDefault="001D5E0F">
      <w:pPr>
        <w:contextualSpacing/>
        <w:rPr>
          <w:b/>
          <w:u w:val="single"/>
        </w:rPr>
      </w:pPr>
    </w:p>
    <w:p w:rsidR="001D5E0F" w:rsidRDefault="001D5E0F">
      <w:pPr>
        <w:contextualSpacing/>
        <w:rPr>
          <w:b/>
          <w:u w:val="single"/>
        </w:rPr>
      </w:pPr>
    </w:p>
    <w:p w:rsidR="001D5E0F" w:rsidRDefault="001D5E0F">
      <w:pPr>
        <w:contextualSpacing/>
        <w:rPr>
          <w:b/>
          <w:u w:val="single"/>
        </w:rPr>
      </w:pPr>
    </w:p>
    <w:p w:rsidR="001D5E0F" w:rsidRDefault="001D5E0F">
      <w:pPr>
        <w:contextualSpacing/>
        <w:rPr>
          <w:b/>
          <w:u w:val="single"/>
        </w:rPr>
      </w:pPr>
    </w:p>
    <w:p w:rsidR="001D5E0F" w:rsidRDefault="001D5E0F">
      <w:pPr>
        <w:contextualSpacing/>
        <w:rPr>
          <w:b/>
          <w:u w:val="single"/>
        </w:rPr>
      </w:pPr>
    </w:p>
    <w:p w:rsidR="00F37BED" w:rsidRDefault="001D5E0F">
      <w:pPr>
        <w:contextualSpacing/>
        <w:rPr>
          <w:b/>
        </w:rPr>
      </w:pPr>
      <w:r w:rsidRPr="001D5E0F">
        <w:rPr>
          <w:b/>
          <w:u w:val="single"/>
        </w:rPr>
        <w:lastRenderedPageBreak/>
        <w:t>Part 4: The Atomic Bomb: Hiroshima and Nagasaki.</w:t>
      </w:r>
      <w:r>
        <w:rPr>
          <w:b/>
        </w:rPr>
        <w:t xml:space="preserve">  You are a survivor of the bombing of Japan in 1945</w:t>
      </w:r>
      <w:r w:rsidR="00223756">
        <w:rPr>
          <w:b/>
        </w:rPr>
        <w:t>(either Hiroshima or Nagasaki)</w:t>
      </w:r>
      <w:r>
        <w:rPr>
          <w:b/>
        </w:rPr>
        <w:t xml:space="preserve"> and you decided that </w:t>
      </w:r>
      <w:r w:rsidRPr="00223756">
        <w:rPr>
          <w:b/>
          <w:u w:val="single"/>
        </w:rPr>
        <w:t>20 years</w:t>
      </w:r>
      <w:r>
        <w:rPr>
          <w:b/>
        </w:rPr>
        <w:t xml:space="preserve"> after the event you want to write a letter to the United States either </w:t>
      </w:r>
      <w:r w:rsidRPr="00223756">
        <w:rPr>
          <w:b/>
          <w:i/>
        </w:rPr>
        <w:t>in support or against</w:t>
      </w:r>
      <w:r>
        <w:rPr>
          <w:b/>
        </w:rPr>
        <w:t xml:space="preserve"> that bombing.  The letter should be </w:t>
      </w:r>
      <w:r w:rsidRPr="001D5E0F">
        <w:rPr>
          <w:b/>
          <w:u w:val="single"/>
        </w:rPr>
        <w:t>500 words minimum.</w:t>
      </w:r>
      <w:r>
        <w:rPr>
          <w:b/>
        </w:rPr>
        <w:t xml:space="preserve">  </w:t>
      </w:r>
      <w:r w:rsidR="00223756">
        <w:rPr>
          <w:b/>
        </w:rPr>
        <w:t xml:space="preserve">Be specific and know that some of what you write might have to be graphic, but factual.  You might want to refer to John Hersey’s </w:t>
      </w:r>
      <w:r w:rsidR="00223756" w:rsidRPr="00223756">
        <w:rPr>
          <w:b/>
          <w:u w:val="single"/>
        </w:rPr>
        <w:t>Hiroshima</w:t>
      </w:r>
      <w:r w:rsidR="00223756">
        <w:rPr>
          <w:b/>
        </w:rPr>
        <w:t xml:space="preserve"> as a reference.</w:t>
      </w:r>
    </w:p>
    <w:p w:rsidR="001D5E0F" w:rsidRDefault="001D5E0F">
      <w:pPr>
        <w:contextualSpacing/>
        <w:rPr>
          <w:b/>
        </w:rPr>
      </w:pPr>
      <w:r w:rsidRPr="001D5E0F">
        <w:rPr>
          <w:b/>
          <w:noProof/>
        </w:rPr>
        <mc:AlternateContent>
          <mc:Choice Requires="wps">
            <w:drawing>
              <wp:anchor distT="45720" distB="45720" distL="114300" distR="114300" simplePos="0" relativeHeight="251661312" behindDoc="0" locked="0" layoutInCell="1" allowOverlap="1" wp14:anchorId="43DEDD12" wp14:editId="57D3DAFF">
                <wp:simplePos x="0" y="0"/>
                <wp:positionH relativeFrom="column">
                  <wp:posOffset>0</wp:posOffset>
                </wp:positionH>
                <wp:positionV relativeFrom="paragraph">
                  <wp:posOffset>276860</wp:posOffset>
                </wp:positionV>
                <wp:extent cx="5915025" cy="61531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6153150"/>
                        </a:xfrm>
                        <a:prstGeom prst="rect">
                          <a:avLst/>
                        </a:prstGeom>
                        <a:solidFill>
                          <a:srgbClr val="FFFFFF"/>
                        </a:solidFill>
                        <a:ln w="9525">
                          <a:solidFill>
                            <a:srgbClr val="000000"/>
                          </a:solidFill>
                          <a:miter lim="800000"/>
                          <a:headEnd/>
                          <a:tailEnd/>
                        </a:ln>
                      </wps:spPr>
                      <wps:txbx>
                        <w:txbxContent>
                          <w:p w:rsidR="001D5E0F" w:rsidRDefault="001D5E0F" w:rsidP="001D5E0F">
                            <w:r>
                              <w:t xml:space="preserve">Dear People of the United States, </w:t>
                            </w:r>
                          </w:p>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r>
                              <w:t xml:space="preserve">Respectfully yours, </w:t>
                            </w:r>
                          </w:p>
                          <w:p w:rsidR="001D5E0F" w:rsidRDefault="001D5E0F" w:rsidP="001D5E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EDD12" id="_x0000_s1027" type="#_x0000_t202" style="position:absolute;margin-left:0;margin-top:21.8pt;width:465.75pt;height:48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">
                <v:textbox>
                  <w:txbxContent>
                    <w:p w:rsidR="001D5E0F" w:rsidRDefault="001D5E0F" w:rsidP="001D5E0F">
                      <w:r>
                        <w:t xml:space="preserve">Dear People of the United States, </w:t>
                      </w:r>
                    </w:p>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r>
                        <w:t xml:space="preserve">Respectfully yours, </w:t>
                      </w:r>
                    </w:p>
                    <w:p w:rsidR="001D5E0F" w:rsidRDefault="001D5E0F" w:rsidP="001D5E0F"/>
                  </w:txbxContent>
                </v:textbox>
                <w10:wrap type="square"/>
              </v:shape>
            </w:pict>
          </mc:Fallback>
        </mc:AlternateContent>
      </w:r>
    </w:p>
    <w:p w:rsidR="001D5E0F" w:rsidRPr="002075AF" w:rsidRDefault="001D5E0F">
      <w:pPr>
        <w:contextualSpacing/>
        <w:rPr>
          <w:b/>
        </w:rPr>
      </w:pPr>
    </w:p>
    <w:sectPr w:rsidR="001D5E0F" w:rsidRPr="00207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5AF"/>
    <w:rsid w:val="001D5E0F"/>
    <w:rsid w:val="002075AF"/>
    <w:rsid w:val="00223756"/>
    <w:rsid w:val="007A46FC"/>
    <w:rsid w:val="00BF73D1"/>
    <w:rsid w:val="00DB7E80"/>
    <w:rsid w:val="00EB3600"/>
    <w:rsid w:val="00F37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4FBD"/>
  <w15:chartTrackingRefBased/>
  <w15:docId w15:val="{15141A99-6AFB-460D-83AB-F18AC747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7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46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istory.com/this-day-in-history/welles-scares-nation" TargetMode="External"/><Relationship Id="rId4" Type="http://schemas.openxmlformats.org/officeDocument/2006/relationships/hyperlink" Target="https://multimedialearning.org/FreeDownloads/2012/HooverLetter-Q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Broward College</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Cornejo</dc:creator>
  <cp:keywords/>
  <dc:description/>
  <cp:lastModifiedBy>Edward Cornejo</cp:lastModifiedBy>
  <cp:revision>3</cp:revision>
  <dcterms:created xsi:type="dcterms:W3CDTF">2018-10-11T13:12:00Z</dcterms:created>
  <dcterms:modified xsi:type="dcterms:W3CDTF">2020-02-17T16:01:00Z</dcterms:modified>
</cp:coreProperties>
</file>